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Licencinė sutartis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Pavadinimas / Vardas ir pavardė</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Adresas:</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šio dokumento pasirašymo reikmėms atstovaujama(-s) įgaliotojo atstovo</w:t>
      </w:r>
      <w:r>
        <w:rPr>
          <w:rStyle w:val="FootnoteReference"/>
          <w:rFonts w:ascii="Calibri" w:hAnsi="Calibri" w:cs="Calibri"/>
          <w:sz w:val="22"/>
          <w:szCs w:val="22"/>
          <w:highlight w:val="yellow"/>
        </w:rPr>
        <w:footnoteReference w:id="2"/>
      </w:r>
      <w:r>
        <w:rPr>
          <w:rFonts w:ascii="Calibri" w:hAnsi="Calibri"/>
          <w:sz w:val="22"/>
          <w:szCs w:val="22"/>
          <w:highlight w:val="yellow"/>
        </w:rPr>
        <w:t xml:space="preserve"> [pono (-</w:t>
      </w:r>
      <w:proofErr w:type="spellStart"/>
      <w:r>
        <w:rPr>
          <w:rFonts w:ascii="Calibri" w:hAnsi="Calibri"/>
          <w:sz w:val="22"/>
          <w:szCs w:val="22"/>
          <w:highlight w:val="yellow"/>
        </w:rPr>
        <w:t>ios</w:t>
      </w:r>
      <w:proofErr w:type="spellEnd"/>
      <w:r>
        <w:rPr>
          <w:rFonts w:ascii="Calibri" w:hAnsi="Calibri"/>
          <w:sz w:val="22"/>
          <w:szCs w:val="22"/>
          <w:highlight w:val="yellow"/>
        </w:rPr>
        <w:t>)] [vardas, pavardė, pareigos],</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toliau – </w:t>
      </w:r>
      <w:r>
        <w:rPr>
          <w:rFonts w:ascii="Calibri" w:hAnsi="Calibri"/>
          <w:b/>
          <w:sz w:val="22"/>
          <w:szCs w:val="22"/>
        </w:rPr>
        <w:t>licenciaras,</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viena šalis, ir</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Europos Sąjunga, atstovaujama Europos Komisijos, kurios būstinė yra 200, </w:t>
      </w:r>
      <w:proofErr w:type="spellStart"/>
      <w:r>
        <w:rPr>
          <w:rFonts w:ascii="Calibri" w:hAnsi="Calibri"/>
          <w:sz w:val="22"/>
          <w:szCs w:val="22"/>
        </w:rPr>
        <w:t>Rue</w:t>
      </w:r>
      <w:proofErr w:type="spellEnd"/>
      <w:r>
        <w:rPr>
          <w:rFonts w:ascii="Calibri" w:hAnsi="Calibri"/>
          <w:sz w:val="22"/>
          <w:szCs w:val="22"/>
        </w:rPr>
        <w:t xml:space="preserve"> de </w:t>
      </w:r>
      <w:proofErr w:type="spellStart"/>
      <w:r>
        <w:rPr>
          <w:rFonts w:ascii="Calibri" w:hAnsi="Calibri"/>
          <w:sz w:val="22"/>
          <w:szCs w:val="22"/>
        </w:rPr>
        <w:t>la</w:t>
      </w:r>
      <w:proofErr w:type="spellEnd"/>
      <w:r>
        <w:rPr>
          <w:rFonts w:ascii="Calibri" w:hAnsi="Calibri"/>
          <w:sz w:val="22"/>
          <w:szCs w:val="22"/>
        </w:rPr>
        <w:t xml:space="preserve"> </w:t>
      </w:r>
      <w:proofErr w:type="spellStart"/>
      <w:r>
        <w:rPr>
          <w:rFonts w:ascii="Calibri" w:hAnsi="Calibri"/>
          <w:sz w:val="22"/>
          <w:szCs w:val="22"/>
        </w:rPr>
        <w:t>Loi</w:t>
      </w:r>
      <w:proofErr w:type="spellEnd"/>
      <w:r>
        <w:rPr>
          <w:rFonts w:ascii="Calibri" w:hAnsi="Calibri"/>
          <w:sz w:val="22"/>
          <w:szCs w:val="22"/>
        </w:rPr>
        <w:t xml:space="preserve">, 1049 Briuselis, Belgija (toliau – </w:t>
      </w:r>
      <w:r>
        <w:rPr>
          <w:rFonts w:ascii="Calibri" w:hAnsi="Calibri"/>
          <w:b/>
          <w:sz w:val="22"/>
          <w:szCs w:val="22"/>
        </w:rPr>
        <w:t>licenciatas</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kita šalis,</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(toliau kartu – Šalys).</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Kadangi licenciarui priklauso kūrinys arba jis turi teises suteikti šią licenciją naudoti toliau apibūdintą kūrinį (toliau – kūrinys), Šalys susitaria:</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Piešinio / iliustracijos / paveikslėlio (-</w:t>
            </w:r>
            <w:proofErr w:type="spellStart"/>
            <w:r>
              <w:rPr>
                <w:rFonts w:ascii="Calibri" w:hAnsi="Calibri"/>
                <w:sz w:val="22"/>
                <w:szCs w:val="22"/>
                <w:highlight w:val="yellow"/>
              </w:rPr>
              <w:t>ių</w:t>
            </w:r>
            <w:proofErr w:type="spellEnd"/>
            <w:r>
              <w:rPr>
                <w:rFonts w:ascii="Calibri" w:hAnsi="Calibri"/>
                <w:sz w:val="22"/>
                <w:szCs w:val="22"/>
                <w:highlight w:val="yellow"/>
              </w:rPr>
              <w:t>) pavadinimas ir trumpas aprašas</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Autoriaus (-</w:t>
            </w:r>
            <w:proofErr w:type="spellStart"/>
            <w:r>
              <w:rPr>
                <w:rFonts w:ascii="Calibri" w:hAnsi="Calibri"/>
                <w:sz w:val="22"/>
                <w:szCs w:val="22"/>
                <w:highlight w:val="yellow"/>
              </w:rPr>
              <w:t>ių</w:t>
            </w:r>
            <w:proofErr w:type="spellEnd"/>
            <w:r>
              <w:rPr>
                <w:rFonts w:ascii="Calibri" w:hAnsi="Calibri"/>
                <w:sz w:val="22"/>
                <w:szCs w:val="22"/>
                <w:highlight w:val="yellow"/>
              </w:rPr>
              <w:t>) / fotografo (-ų) vardas (-ai) ir pavardė(s):</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Sukūrimo metai:</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Licenciaras suteikia licenciatui neišimtinę, nemokamą, perduodamą, </w:t>
      </w:r>
      <w:proofErr w:type="spellStart"/>
      <w:r>
        <w:rPr>
          <w:rFonts w:ascii="Calibri" w:hAnsi="Calibri"/>
          <w:sz w:val="22"/>
          <w:szCs w:val="22"/>
        </w:rPr>
        <w:t>sublicencijuojamą</w:t>
      </w:r>
      <w:proofErr w:type="spellEnd"/>
      <w:r>
        <w:rPr>
          <w:rFonts w:ascii="Calibri" w:hAnsi="Calibri"/>
          <w:sz w:val="22"/>
          <w:szCs w:val="22"/>
        </w:rPr>
        <w:t xml:space="preserve">,  visame pasaulyje galiojančią licenciją naudoti šį kūrinį.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Teisė naudoti šį kūrinį visų pirma apima teises: atgaminti, saugoti, platinti, keisti, skelbti, rodyti, skleisti, kurti išvestinius kūrinius, transliuoti, viešai skelbti ar kitaip viešinti bet kokiu formatu, būdu, bet kuria kalba, be kita ko, Europos Sąjungos interneto svetainėse ir oficialiuose socialinės žiniasklaidos puslapiuose arba trečiųjų šalių interneto svetainėse ir televizijoje.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Siekiant išvengti abejonių, licenciatui leidžiama: kūrinį papildyti garsu arba naujais elementais (pastraipomis, antraštėmis, </w:t>
      </w:r>
      <w:proofErr w:type="spellStart"/>
      <w:r>
        <w:rPr>
          <w:rFonts w:ascii="Calibri" w:hAnsi="Calibri"/>
          <w:sz w:val="22"/>
          <w:szCs w:val="22"/>
        </w:rPr>
        <w:t>interlinijomis</w:t>
      </w:r>
      <w:proofErr w:type="spellEnd"/>
      <w:r>
        <w:rPr>
          <w:rFonts w:ascii="Calibri" w:hAnsi="Calibri"/>
          <w:sz w:val="22"/>
          <w:szCs w:val="22"/>
        </w:rPr>
        <w:t>, paryškintu šriftu, legenda, turinio sąrašu, santrauka, grafiniais elementais, subtitrais visomis oficialiosiomis ES kalbomis), rengti pranešimus, animacijas, piktogramas, skaidres, išgauti kūrinio dalis arba padalyti jį į dalis ir archyvuoti arba įtraukti kūrinį į Europos Komisijos duomenų bazes, įskaitant nemokamas viešas elektronines duomenų bazes, ir naudoti kūrinį bet kuriuo kitu tikslu, būtinu Europos Sąjungos užduotims vykdyti.</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Licenciatui leidžiama savo darbuotojams ir rangovams suteikti teisę jo vardu naudotis minėtomis licenciaro suteiktomis teisėmis. </w:t>
      </w:r>
    </w:p>
    <w:p w:rsidR="00D13C98" w:rsidRPr="00A543B4" w:rsidRDefault="00B02ACD" w:rsidP="00B02ACD">
      <w:pPr>
        <w:numPr>
          <w:ilvl w:val="0"/>
          <w:numId w:val="1"/>
        </w:numPr>
        <w:jc w:val="both"/>
        <w:rPr>
          <w:rFonts w:ascii="Calibri" w:hAnsi="Calibri" w:cs="Calibri"/>
          <w:sz w:val="22"/>
          <w:szCs w:val="22"/>
        </w:rPr>
      </w:pPr>
      <w:r w:rsidRPr="00B02ACD">
        <w:rPr>
          <w:rFonts w:ascii="Calibri" w:hAnsi="Calibri"/>
          <w:sz w:val="22"/>
          <w:szCs w:val="22"/>
        </w:rPr>
        <w:t>Netaikoma</w:t>
      </w:r>
      <w:bookmarkStart w:id="0" w:name="_GoBack"/>
      <w:bookmarkEnd w:id="0"/>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Licencija suteikiama visam autorių teisių ir, prireikus, gretutinių teisių galiojimo laikotarpiui.</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Visos su kūriniu susijusios autorių teisės bei visos kitos intelektinės nuosavybės teisės lieka licenciaro nuosavybe, o licenciatas neįgyja jokių jo nuosavybės teisių.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Išvestiniai kūriniai apima licenciato arba jo rangovų sukurtus originalius kūrinius, kuriuose panaudotas šis kūrinys. Nepažeidžiant to, kas išdėstyta pirmiau, išvestiniai kūriniai yra licenciato nuosavybė.</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Pagal šią sutartį suteikiamomis teisėmis licenciatas gali naudotis, jeigu pateikia toliau nurodytą pranešimą, kuriame tinkamai nurodomas licenciaras ir kūrinio autorius:</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[Licenciaro pranešimas apie autorių teises – pavyzdys: © licenciaras, metai]</w:t>
      </w:r>
    </w:p>
    <w:p w:rsidR="00D13C98" w:rsidRPr="00832559" w:rsidRDefault="00D13C98" w:rsidP="00D13C98">
      <w:pPr>
        <w:ind w:left="284" w:hanging="284"/>
        <w:jc w:val="center"/>
        <w:rPr>
          <w:rFonts w:ascii="Calibri" w:hAnsi="Calibri" w:cs="Calibri"/>
          <w:sz w:val="22"/>
          <w:szCs w:val="22"/>
        </w:rPr>
      </w:pPr>
    </w:p>
    <w:p w:rsidR="00D13C98" w:rsidRPr="00C04464" w:rsidRDefault="00D13C98" w:rsidP="00D13C98">
      <w:pPr>
        <w:numPr>
          <w:ilvl w:val="0"/>
          <w:numId w:val="1"/>
        </w:numPr>
        <w:jc w:val="both"/>
        <w:rPr>
          <w:rFonts w:ascii="Calibri" w:hAnsi="Calibri" w:cs="Calibri"/>
          <w:sz w:val="22"/>
          <w:szCs w:val="22"/>
        </w:rPr>
      </w:pPr>
      <w:r>
        <w:rPr>
          <w:rFonts w:ascii="Calibri" w:hAnsi="Calibri"/>
          <w:sz w:val="22"/>
          <w:szCs w:val="22"/>
        </w:rPr>
        <w:t xml:space="preserve">Pagal šią sutartį suteikiamomis teisėmis licenciatas gali naudotis, jeigu licenciarui sumoka [suma] EUR vertės sumą. Kai ši suma sumokama, licenciaras licenciato neprašo ir iš jo nereikalauja jokio su kūriniu susijusio atlygio ar kompensacijos.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Licenciaras užtikrina, kad gavo visus būtinus leidimus, kad galėtų išduoti licenciją naudoti pirmiau nurodytas teises, garantuoja, kad gavo visus reikiamus leidimus iš autorių teisių, gretutinių teisių ir kitų intelektinės nuosavybės teisių, susijusių su kūriniu, turėtojų, taip pat, prireikus, rašytinius kūrinyje pavaizduotų asmenų sutikimus.</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Licenciaras garantuoja, kad intelektinės nuosavybės teisių, dėl kurių pagal šią sutartį licenciatui suteikiama licencija, naudojimas nepažeidžia ir nepažeis jokių trečiųjų šalių teisių. Visų pirma licenciaras užtikrina, kad kūriniu nepažeidžiamos trečiųjų šalių autorių teisės, gretutinės teisių arba teisė į atvaizdą.</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Licenciaras įsipareigoja licenciatui atlyginti žalą, saugoti ir ginti jį nuo pretenzijų, reikalavimų ar ieškinių, taip pat atlyginti bet kokias sąnaudas ar išlaidas, įskaitant teisines išlaidas, susijusias su teismo sprendimais ir bylomis dėl atsakomybės, atsirandančios dėl naudojimosi intelektinės nuosavybės teisėmis, dėl kurių šia sutartimi suteikta licencija (t. y., jeigu trečioji šalis Europos Komisijai pateiktų pretenzijų dėl kūrinio naudojimo).</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lastRenderedPageBreak/>
        <w:t xml:space="preserve">Licenciaras sutinka, kad asmens duomenys būtų tvarkomi tiek, kiek tai yra reikalinga, kad būtų pasiekti pirmiau minėti tikslai. Licenciatas užtikrina, kad asmens duomenys bus tvarkomi laikantis Reglamente (ES) 2018/1725 nustatytų taisyklių. Licenciatas gali archyvuoti duomenis.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Licenciaras, kaip duomenų subjektas, turi teisę susipažinti su savo asmens duomenimis, būti informuotas apie duomenų tvarkymą ir jo mastą, kad ištaisytų neteisingus asmens duomenis. Norėdamas pasinaudoti šiomis teisėmis, licenciaras gali kreiptis į: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[nurodyti asmens, į kurį galima kreiptis šiais klausimais, kontaktinius duomenis].</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Pagal šią licenciją suteiktos teisės taikomos ir aiškinamos remiantis Europos Sąjungos teise, kurią prireikus papildo Belgijos materialinė teisė. Jei licenciaras ir licenciatas negali taikiai išspręsti ginčo, nesutarimų ar pretenzijų, kylančių dėl šio dokumento dalyko ar su juo susijusių, ginčas, nesutarimai ar pretenzijos perduodami nagrinėti Briuselio teismams.</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Licenciaro vardu</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Vieta ir data:</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Parašas:</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[ponas (-</w:t>
            </w:r>
            <w:proofErr w:type="spellStart"/>
            <w:r>
              <w:rPr>
                <w:rFonts w:ascii="Calibri" w:hAnsi="Calibri"/>
                <w:sz w:val="22"/>
                <w:szCs w:val="22"/>
                <w:highlight w:val="yellow"/>
              </w:rPr>
              <w:t>ia</w:t>
            </w:r>
            <w:proofErr w:type="spellEnd"/>
            <w:r>
              <w:rPr>
                <w:rFonts w:ascii="Calibri" w:hAnsi="Calibri"/>
                <w:sz w:val="22"/>
                <w:szCs w:val="22"/>
                <w:highlight w:val="yellow"/>
              </w:rPr>
              <w:t>)] [vardas ir pavardė]</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[Statusas ir (arba) pareigos, jei taikoma]</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Juridinio asmens pavadinimas arba fizinio asmens vardas ir pavardė.</w:t>
      </w:r>
    </w:p>
  </w:footnote>
  <w:footnote w:id="2">
    <w:p w:rsidR="00D13C98" w:rsidRPr="00187ACF" w:rsidRDefault="00D13C98" w:rsidP="00D13C98">
      <w:pPr>
        <w:pStyle w:val="FootnoteText"/>
        <w:rPr>
          <w:sz w:val="18"/>
          <w:szCs w:val="16"/>
        </w:rPr>
      </w:pPr>
      <w:r>
        <w:rPr>
          <w:sz w:val="18"/>
          <w:szCs w:val="16"/>
        </w:rPr>
        <w:footnoteRef/>
      </w:r>
      <w:r>
        <w:rPr>
          <w:sz w:val="18"/>
          <w:szCs w:val="16"/>
        </w:rPr>
        <w:t xml:space="preserve"> Tik juridinių asmenų atveju.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B02ACD"/>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649</Words>
  <Characters>4524</Characters>
  <Application>Microsoft Office Word</Application>
  <DocSecurity>0</DocSecurity>
  <Lines>98</Lines>
  <Paragraphs>38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2</cp:revision>
  <dcterms:created xsi:type="dcterms:W3CDTF">2020-07-29T15:20:00Z</dcterms:created>
  <dcterms:modified xsi:type="dcterms:W3CDTF">2020-09-14T13:04:00Z</dcterms:modified>
</cp:coreProperties>
</file>